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430EF" w14:textId="77777777" w:rsidR="00F61B7D" w:rsidRDefault="00F61B7D" w:rsidP="00F61B7D">
      <w:pPr>
        <w:jc w:val="center"/>
        <w:rPr>
          <w:b/>
          <w:bCs/>
        </w:rPr>
      </w:pPr>
    </w:p>
    <w:p w14:paraId="1B150111" w14:textId="64D50240" w:rsidR="00F61B7D" w:rsidRPr="00470F41" w:rsidRDefault="00F61B7D" w:rsidP="00F61B7D">
      <w:pPr>
        <w:jc w:val="center"/>
        <w:rPr>
          <w:b/>
          <w:bCs/>
        </w:rPr>
      </w:pPr>
      <w:r w:rsidRPr="00470F41">
        <w:rPr>
          <w:b/>
          <w:bCs/>
        </w:rPr>
        <w:t>PLANO DE TRABALHO 2025</w:t>
      </w:r>
    </w:p>
    <w:p w14:paraId="0FD6AD5D" w14:textId="34638687" w:rsidR="00F61B7D" w:rsidRDefault="00F61B7D" w:rsidP="00F61B7D">
      <w:r>
        <w:t>O Plano de Trabalho 2025 da ABEL é essencial para fortalecer a educação legislativa e ampliar o impacto das Escolas do Legislativo em todo o Brasil. Estruturado em tópicos estratégicos, ele converge com o propósito central da ABEL: promover o aperfeiçoamento das atividades legislativas e de contas por meio de eventos educativos, formação, capacitação e qualificação de servidores. A realização de encontros nacionais e regionais, a criação de novos cursos e plataformas de conhecimento, além do fortalecimento das parcerias institucionais com órgãos como o Ministério da Educação, Câmara dos Deputados e Senado Federal, garantem que a educação legislativa continue evoluindo e se consolidando como uma ferramenta essencial para a democracia.</w:t>
      </w:r>
    </w:p>
    <w:p w14:paraId="39C58780" w14:textId="77777777" w:rsidR="00F61B7D" w:rsidRPr="00470F41" w:rsidRDefault="00F61B7D" w:rsidP="00F61B7D">
      <w:r>
        <w:t>Além disso, o plano reafirma o compromisso da ABEL em estimular o intercâmbio de informações entre as escolas associadas, promovendo a troca de boas práticas e a construção de redes colaborativas. A manutenção de canais de comunicação, publicações acadêmicas e premiações incentiva a inovação e a valorização do trabalho desenvolvido nas Escolas do Legislativo. Com essa abordagem, a ABEL não apenas fortalece a capacitação de servidores, mas também contribui para a formação cidadã da sociedade, garantindo que o legislativo esteja cada vez mais preparado para os desafios da atualidade.</w:t>
      </w:r>
    </w:p>
    <w:p w14:paraId="78D982EA" w14:textId="66D40183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Cumprir o Estatuto Social da ABEL em relação às suas associadas, especialmente no papel de apoio à continuidade de suas atividades e no assessoramento quando necessário</w:t>
      </w:r>
      <w:r w:rsidR="008B3BB5">
        <w:t>;</w:t>
      </w:r>
    </w:p>
    <w:p w14:paraId="4B803F25" w14:textId="791E5731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Prestar assessoria jurídica para questões relacionadas à Escola do Legislativo</w:t>
      </w:r>
      <w:r w:rsidR="008B3BB5">
        <w:t>;</w:t>
      </w:r>
    </w:p>
    <w:p w14:paraId="12035D43" w14:textId="648FD35B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Promover dois encontros nacionais como importantes fóruns de discussão, integração e troca de conhecimento sobre as ações das Escolas do Legislativo em todo o Brasil</w:t>
      </w:r>
      <w:r w:rsidR="008B3BB5">
        <w:t>;</w:t>
      </w:r>
    </w:p>
    <w:p w14:paraId="261D9F9E" w14:textId="5FD08FC1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Fortalecer a comunicação em rede entre as escolas do Legislativo, promovendo a troca de experiências, boas práticas e cooperação institucional</w:t>
      </w:r>
      <w:r w:rsidR="008B3BB5">
        <w:t>;</w:t>
      </w:r>
    </w:p>
    <w:p w14:paraId="598146CA" w14:textId="45093481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Manter o Portal ABEL como canal oficial de divulgação das atividades da instituição em benefício das escolas associadas</w:t>
      </w:r>
      <w:r w:rsidR="008B3BB5">
        <w:t>;</w:t>
      </w:r>
    </w:p>
    <w:p w14:paraId="4F859DC8" w14:textId="2010422D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Realizar encontros regionais nas cinco regiões do país (Sul, Sudeste, Centro-Oeste, Norte e Nordeste) com o objetivo de integrar as escolas e promover discussões sobre seus desafios</w:t>
      </w:r>
      <w:r w:rsidR="008B3BB5">
        <w:t>;</w:t>
      </w:r>
    </w:p>
    <w:p w14:paraId="5402D8CC" w14:textId="703A08DD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Apoiar a criação de Escolas do Legislativo em todo o Brasil, fornecendo os subsídios necessários, como projetos, atos de pagamento de professores e regimento interno, além de orientar na elaboração do planejamento e/ou projeto pedagógico</w:t>
      </w:r>
      <w:r w:rsidR="008B3BB5">
        <w:t>;</w:t>
      </w:r>
    </w:p>
    <w:p w14:paraId="0C43ED78" w14:textId="3FF88FED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lastRenderedPageBreak/>
        <w:t>Manter o podcast como espaço para que as associadas divulguem suas atividades. Atualmente, o podcast é produzido em parceria com a ABEL, o Movimento Voto Consciente e o Congresso em Foco</w:t>
      </w:r>
      <w:r w:rsidR="008B3BB5">
        <w:t>;</w:t>
      </w:r>
    </w:p>
    <w:p w14:paraId="24F9C287" w14:textId="13CD3844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>Manter o podcast como espaço para que as associadas divulguem suas atividades. Atualmente, o podcast é produzido em parceria com a ABEL, o Movimento Voto Consciente e o Congresso em Foco</w:t>
      </w:r>
      <w:r w:rsidR="008B3BB5">
        <w:t>;</w:t>
      </w:r>
    </w:p>
    <w:p w14:paraId="1CA875C9" w14:textId="12EDBF30" w:rsidR="008B3BB5" w:rsidRDefault="00344290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344290">
        <w:t xml:space="preserve">Manter o </w:t>
      </w:r>
      <w:proofErr w:type="spellStart"/>
      <w:r w:rsidRPr="00344290">
        <w:t>ParlaFlix</w:t>
      </w:r>
      <w:proofErr w:type="spellEnd"/>
      <w:r w:rsidRPr="00344290">
        <w:t xml:space="preserve">, plataforma de cursos gravados e ao vivo, com </w:t>
      </w:r>
      <w:proofErr w:type="spellStart"/>
      <w:r w:rsidRPr="00344290">
        <w:t>conteúdos</w:t>
      </w:r>
      <w:proofErr w:type="spellEnd"/>
      <w:r w:rsidRPr="00344290">
        <w:t xml:space="preserve"> exclusivos para as escolas associadas em determinados cursos</w:t>
      </w:r>
      <w:r w:rsidR="008B3BB5">
        <w:t>;</w:t>
      </w:r>
    </w:p>
    <w:p w14:paraId="05BB511A" w14:textId="5951B63D" w:rsidR="008B3BB5" w:rsidRDefault="00FE38DF" w:rsidP="00FE38DF">
      <w:pPr>
        <w:pStyle w:val="PargrafodaLista"/>
        <w:numPr>
          <w:ilvl w:val="0"/>
          <w:numId w:val="10"/>
        </w:numPr>
        <w:spacing w:after="160" w:line="259" w:lineRule="auto"/>
      </w:pPr>
      <w:r>
        <w:t>Organizar, em conjunto com a UNALE, um dos Encontros Nacionais e, em 2025, fortalecer a parceria com a UNALE para a realização de cursos</w:t>
      </w:r>
      <w:r w:rsidR="008B3BB5">
        <w:t>;</w:t>
      </w:r>
    </w:p>
    <w:p w14:paraId="7E2304F2" w14:textId="4C5856AE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Desenvolver, em parceria com o Ministério da Educação, o curso de Educação Cidadã, voltado para a capacitação de professores da rede básica de ensino</w:t>
      </w:r>
      <w:r w:rsidR="008B3BB5">
        <w:t>;</w:t>
      </w:r>
    </w:p>
    <w:p w14:paraId="2081A217" w14:textId="1CBCCEA9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Divulgar as atividades dos grupos de trabalho criados pela ABEL, incluindo aquele que debate a definição de Educação Legislativa</w:t>
      </w:r>
      <w:r w:rsidR="008B3BB5">
        <w:t>;</w:t>
      </w:r>
    </w:p>
    <w:p w14:paraId="28340EAB" w14:textId="20DCF4B9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Divulgar o trabalho das escolas associadas por meio de perfis em sites e mídias sociais</w:t>
      </w:r>
      <w:r w:rsidR="008B3BB5">
        <w:t>;</w:t>
      </w:r>
    </w:p>
    <w:p w14:paraId="70238671" w14:textId="63532BD2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Manter o Prêmio ABEL, que reconhece as iniciativas das escolas associadas</w:t>
      </w:r>
      <w:r w:rsidR="008B3BB5">
        <w:t>;</w:t>
      </w:r>
    </w:p>
    <w:p w14:paraId="1DE99277" w14:textId="1A15A8D9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Manter o Troféu ABEL Digital, incentivando as escolas associadas a divulgarem suas atividades em sites e redes sociais</w:t>
      </w:r>
      <w:r w:rsidR="008B3BB5">
        <w:t>;</w:t>
      </w:r>
    </w:p>
    <w:p w14:paraId="24A4AAFC" w14:textId="03E97183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Criar, em parceria com o CEFOR/Câmara dos Deputados, o curso "Gestor de Escola do Legislativo</w:t>
      </w:r>
      <w:r w:rsidR="008B3BB5">
        <w:t>;</w:t>
      </w:r>
    </w:p>
    <w:p w14:paraId="5C405186" w14:textId="4B98DD05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Manter a parceria com o Senado Federal/Interlegis, fortalecendo a conexão entre as escolas do legislativo e o programa Interlegis</w:t>
      </w:r>
      <w:r w:rsidR="008B3BB5">
        <w:t>;</w:t>
      </w:r>
    </w:p>
    <w:p w14:paraId="2A846290" w14:textId="4A65ED33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Coordenar a Semana Nacional da Educação Legislativa em comemoração ao Dia Nacional da Educação Legislativa, celebrado anualmente em 15 de maio</w:t>
      </w:r>
      <w:r w:rsidR="008B3BB5">
        <w:t>;</w:t>
      </w:r>
    </w:p>
    <w:p w14:paraId="33C602D5" w14:textId="654485EE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Oferecer cursos e treinamentos por meio de parcerias, voltados para servidores e para os projetos das escolas, como Vereador Mirim, Jovem Vereador, Deputado Jovem, Gincanas Legislativas, entre outros</w:t>
      </w:r>
      <w:r w:rsidR="008B3BB5">
        <w:t>;</w:t>
      </w:r>
    </w:p>
    <w:p w14:paraId="4E677B05" w14:textId="1441E4E3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Produzir cartilhas informativas sobre projetos pedagógicos, criação de escolas do legislativo e educação cidadã, entre outros temas relevantes</w:t>
      </w:r>
      <w:r w:rsidR="008B3BB5">
        <w:t>;</w:t>
      </w:r>
    </w:p>
    <w:p w14:paraId="72E76041" w14:textId="346F0483" w:rsidR="008B3BB5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Continuar atuando como defensora dos interesses das Escolas do Legislativo, assim como ocorreu com a apresentação e aprovação do Dia Nacional da Educação Legislativa. Agora, atuar pelo reconhecimento oficial das Escolas do Legislativo na Educação Cidadã junto ao Ministério da Educação</w:t>
      </w:r>
      <w:r w:rsidR="008B3BB5">
        <w:t>.</w:t>
      </w:r>
    </w:p>
    <w:p w14:paraId="31649DF7" w14:textId="43D37820" w:rsidR="008B3BB5" w:rsidRPr="0039297F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Estabelecer parcerias com instituições voltadas ao ensino e à promoção da democracia</w:t>
      </w:r>
      <w:r w:rsidR="008B3BB5" w:rsidRPr="0039297F">
        <w:t>;</w:t>
      </w:r>
    </w:p>
    <w:p w14:paraId="7C0CEC69" w14:textId="7BAEE990" w:rsidR="008B3BB5" w:rsidRPr="0039297F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Definição dos Princípios da Educação Legislativa</w:t>
      </w:r>
      <w:r w:rsidR="008B3BB5" w:rsidRPr="0039297F">
        <w:t>;</w:t>
      </w:r>
    </w:p>
    <w:p w14:paraId="16D676A0" w14:textId="50C70835" w:rsidR="008B3BB5" w:rsidRPr="0039297F" w:rsidRDefault="00FE38DF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FE38DF">
        <w:t>Apoiar ações educacionais e iniciativas de defesa da democracia desenvolvidas por parceiros</w:t>
      </w:r>
      <w:r w:rsidR="008B3BB5" w:rsidRPr="0039297F">
        <w:t>;</w:t>
      </w:r>
    </w:p>
    <w:p w14:paraId="3C91A2FB" w14:textId="1D85EA44" w:rsidR="008B3BB5" w:rsidRDefault="00C02642" w:rsidP="008B3BB5">
      <w:pPr>
        <w:pStyle w:val="PargrafodaLista"/>
        <w:numPr>
          <w:ilvl w:val="0"/>
          <w:numId w:val="10"/>
        </w:numPr>
        <w:spacing w:after="160" w:line="259" w:lineRule="auto"/>
      </w:pPr>
      <w:r w:rsidRPr="00C02642">
        <w:t>Promover ações para levar a coleção Em Miúdos às escolas municipais, por meio das Escolas do Legislativo</w:t>
      </w:r>
      <w:r w:rsidR="00BC1B88">
        <w:t>;</w:t>
      </w:r>
    </w:p>
    <w:p w14:paraId="073C328A" w14:textId="504DB6DA" w:rsidR="00997017" w:rsidRPr="00F61B7D" w:rsidRDefault="00C02642" w:rsidP="002514C6">
      <w:pPr>
        <w:pStyle w:val="PargrafodaLista"/>
        <w:numPr>
          <w:ilvl w:val="0"/>
          <w:numId w:val="10"/>
        </w:numPr>
        <w:spacing w:after="160" w:line="259" w:lineRule="auto"/>
      </w:pPr>
      <w:r w:rsidRPr="00C02642">
        <w:t>Consolidar a ABEL como referência nacional em Educação Legislativa</w:t>
      </w:r>
      <w:r w:rsidR="00BC1B88">
        <w:t>.</w:t>
      </w:r>
      <w:r w:rsidR="00D0044C" w:rsidRPr="00F61B7D">
        <w:t xml:space="preserve"> </w:t>
      </w:r>
    </w:p>
    <w:sectPr w:rsidR="00997017" w:rsidRPr="00F61B7D">
      <w:headerReference w:type="default" r:id="rId7"/>
      <w:footerReference w:type="default" r:id="rId8"/>
      <w:pgSz w:w="11906" w:h="16838"/>
      <w:pgMar w:top="1416" w:right="1698" w:bottom="174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0E74" w14:textId="77777777" w:rsidR="00075944" w:rsidRDefault="00075944" w:rsidP="003761BA">
      <w:pPr>
        <w:spacing w:after="0" w:line="240" w:lineRule="auto"/>
      </w:pPr>
      <w:r>
        <w:separator/>
      </w:r>
    </w:p>
  </w:endnote>
  <w:endnote w:type="continuationSeparator" w:id="0">
    <w:p w14:paraId="3BB05708" w14:textId="77777777" w:rsidR="00075944" w:rsidRDefault="00075944" w:rsidP="0037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B3A2B" w14:textId="3528C514" w:rsidR="003761BA" w:rsidRPr="003761BA" w:rsidRDefault="003761BA" w:rsidP="003761BA">
    <w:pPr>
      <w:pStyle w:val="Rodap"/>
      <w:jc w:val="center"/>
      <w:rPr>
        <w:b/>
        <w:bCs/>
        <w:color w:val="002060"/>
        <w:sz w:val="22"/>
      </w:rPr>
    </w:pPr>
    <w:r w:rsidRPr="003761BA">
      <w:rPr>
        <w:b/>
        <w:bCs/>
        <w:color w:val="002060"/>
        <w:sz w:val="22"/>
      </w:rPr>
      <w:t>www.portalabel.org.br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FF6FA" w14:textId="77777777" w:rsidR="00075944" w:rsidRDefault="00075944" w:rsidP="003761BA">
      <w:pPr>
        <w:spacing w:after="0" w:line="240" w:lineRule="auto"/>
      </w:pPr>
      <w:r>
        <w:separator/>
      </w:r>
    </w:p>
  </w:footnote>
  <w:footnote w:type="continuationSeparator" w:id="0">
    <w:p w14:paraId="6B08D457" w14:textId="77777777" w:rsidR="00075944" w:rsidRDefault="00075944" w:rsidP="0037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E8CB4" w14:textId="1F459923" w:rsidR="003761BA" w:rsidRDefault="003761BA" w:rsidP="003761BA">
    <w:pPr>
      <w:pStyle w:val="Cabealho"/>
      <w:tabs>
        <w:tab w:val="clear" w:pos="4252"/>
        <w:tab w:val="clear" w:pos="8504"/>
        <w:tab w:val="left" w:pos="3730"/>
      </w:tabs>
      <w:jc w:val="center"/>
    </w:pPr>
    <w:r>
      <w:rPr>
        <w:noProof/>
      </w:rPr>
      <w:drawing>
        <wp:inline distT="0" distB="0" distL="0" distR="0" wp14:anchorId="5C98CD60" wp14:editId="016E0552">
          <wp:extent cx="1111250" cy="543057"/>
          <wp:effectExtent l="0" t="0" r="0" b="0"/>
          <wp:docPr id="7224769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450" cy="54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025BD"/>
    <w:multiLevelType w:val="multilevel"/>
    <w:tmpl w:val="F248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B6100"/>
    <w:multiLevelType w:val="hybridMultilevel"/>
    <w:tmpl w:val="297E39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35C34"/>
    <w:multiLevelType w:val="multilevel"/>
    <w:tmpl w:val="18D4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A958AC"/>
    <w:multiLevelType w:val="multilevel"/>
    <w:tmpl w:val="F808E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BA5A5C"/>
    <w:multiLevelType w:val="multilevel"/>
    <w:tmpl w:val="753E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06D61"/>
    <w:multiLevelType w:val="multilevel"/>
    <w:tmpl w:val="CF5A6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3131C9"/>
    <w:multiLevelType w:val="multilevel"/>
    <w:tmpl w:val="5932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A16E49"/>
    <w:multiLevelType w:val="multilevel"/>
    <w:tmpl w:val="6E5A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296438"/>
    <w:multiLevelType w:val="multilevel"/>
    <w:tmpl w:val="1C484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C92FBB"/>
    <w:multiLevelType w:val="hybridMultilevel"/>
    <w:tmpl w:val="99D039A2"/>
    <w:lvl w:ilvl="0" w:tplc="0416000F">
      <w:start w:val="1"/>
      <w:numFmt w:val="decimal"/>
      <w:lvlText w:val="%1."/>
      <w:lvlJc w:val="left"/>
      <w:pPr>
        <w:ind w:left="705" w:hanging="360"/>
      </w:p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519195365">
    <w:abstractNumId w:val="9"/>
  </w:num>
  <w:num w:numId="2" w16cid:durableId="856890570">
    <w:abstractNumId w:val="6"/>
  </w:num>
  <w:num w:numId="3" w16cid:durableId="1329485059">
    <w:abstractNumId w:val="4"/>
  </w:num>
  <w:num w:numId="4" w16cid:durableId="2011448894">
    <w:abstractNumId w:val="2"/>
  </w:num>
  <w:num w:numId="5" w16cid:durableId="416369688">
    <w:abstractNumId w:val="7"/>
  </w:num>
  <w:num w:numId="6" w16cid:durableId="1013259248">
    <w:abstractNumId w:val="0"/>
  </w:num>
  <w:num w:numId="7" w16cid:durableId="225265115">
    <w:abstractNumId w:val="8"/>
  </w:num>
  <w:num w:numId="8" w16cid:durableId="1611889806">
    <w:abstractNumId w:val="3"/>
  </w:num>
  <w:num w:numId="9" w16cid:durableId="1127240911">
    <w:abstractNumId w:val="5"/>
  </w:num>
  <w:num w:numId="10" w16cid:durableId="2067412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017"/>
    <w:rsid w:val="00075944"/>
    <w:rsid w:val="00206A5B"/>
    <w:rsid w:val="0031254E"/>
    <w:rsid w:val="00344290"/>
    <w:rsid w:val="003761BA"/>
    <w:rsid w:val="003D57B1"/>
    <w:rsid w:val="00420350"/>
    <w:rsid w:val="00424D1A"/>
    <w:rsid w:val="00470B07"/>
    <w:rsid w:val="004967A1"/>
    <w:rsid w:val="00543DE3"/>
    <w:rsid w:val="005F2C5F"/>
    <w:rsid w:val="006C16BA"/>
    <w:rsid w:val="007013D2"/>
    <w:rsid w:val="00713E47"/>
    <w:rsid w:val="0074580C"/>
    <w:rsid w:val="007D6F31"/>
    <w:rsid w:val="008B3BB5"/>
    <w:rsid w:val="008F6632"/>
    <w:rsid w:val="00997017"/>
    <w:rsid w:val="00A64971"/>
    <w:rsid w:val="00AD5F13"/>
    <w:rsid w:val="00B458C9"/>
    <w:rsid w:val="00BC1B88"/>
    <w:rsid w:val="00BF2106"/>
    <w:rsid w:val="00C02642"/>
    <w:rsid w:val="00C71EFF"/>
    <w:rsid w:val="00C970D6"/>
    <w:rsid w:val="00D0044C"/>
    <w:rsid w:val="00D35C4D"/>
    <w:rsid w:val="00D54DCF"/>
    <w:rsid w:val="00DA7401"/>
    <w:rsid w:val="00DD4C12"/>
    <w:rsid w:val="00EA6C7B"/>
    <w:rsid w:val="00EA73C4"/>
    <w:rsid w:val="00F61B7D"/>
    <w:rsid w:val="00FB345D"/>
    <w:rsid w:val="00FC4634"/>
    <w:rsid w:val="00FE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CEFD"/>
  <w15:docId w15:val="{8888B73A-17FB-400E-8B31-892F7F08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9" w:line="268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C16BA"/>
    <w:pPr>
      <w:ind w:left="720"/>
      <w:contextualSpacing/>
    </w:pPr>
  </w:style>
  <w:style w:type="table" w:styleId="Tabelacomgrade">
    <w:name w:val="Table Grid"/>
    <w:basedOn w:val="Tabelanormal"/>
    <w:uiPriority w:val="39"/>
    <w:rsid w:val="0074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761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1BA"/>
    <w:rPr>
      <w:rFonts w:ascii="Calibri" w:eastAsia="Calibri" w:hAnsi="Calibri" w:cs="Calibri"/>
      <w:color w:val="000000"/>
      <w:sz w:val="24"/>
    </w:rPr>
  </w:style>
  <w:style w:type="paragraph" w:styleId="Rodap">
    <w:name w:val="footer"/>
    <w:basedOn w:val="Normal"/>
    <w:link w:val="RodapChar"/>
    <w:uiPriority w:val="99"/>
    <w:unhideWhenUsed/>
    <w:rsid w:val="003761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1BA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80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794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cmevp3554</dc:creator>
  <cp:keywords/>
  <cp:lastModifiedBy>Marcelo Damasceno</cp:lastModifiedBy>
  <cp:revision>4</cp:revision>
  <dcterms:created xsi:type="dcterms:W3CDTF">2025-02-20T18:32:00Z</dcterms:created>
  <dcterms:modified xsi:type="dcterms:W3CDTF">2025-02-20T21:07:00Z</dcterms:modified>
</cp:coreProperties>
</file>